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6C" w:rsidRDefault="00A3646C" w:rsidP="00FC5861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DMAS retningslinjer</w:t>
      </w:r>
      <w:proofErr w:type="gramEnd"/>
    </w:p>
    <w:p w:rsidR="00A3646C" w:rsidRDefault="00A3646C" w:rsidP="00FC58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Sikkerhed ved nåleakupunktur.</w:t>
      </w:r>
    </w:p>
    <w:p w:rsidR="004677F1" w:rsidRDefault="004677F1" w:rsidP="00FC5861">
      <w:pPr>
        <w:rPr>
          <w:b/>
          <w:i/>
          <w:sz w:val="28"/>
          <w:szCs w:val="28"/>
        </w:rPr>
      </w:pPr>
    </w:p>
    <w:p w:rsidR="004677F1" w:rsidRPr="004677F1" w:rsidRDefault="004677F1" w:rsidP="00FC5861">
      <w:pPr>
        <w:rPr>
          <w:sz w:val="24"/>
          <w:szCs w:val="24"/>
        </w:rPr>
      </w:pPr>
      <w:r>
        <w:rPr>
          <w:sz w:val="24"/>
          <w:szCs w:val="24"/>
        </w:rPr>
        <w:t>Akupunktur er overordnet set en sikker behandlingsform, men ikke ufarlig.</w:t>
      </w:r>
    </w:p>
    <w:p w:rsidR="00A3646C" w:rsidRDefault="004677F1" w:rsidP="00A3646C">
      <w:pPr>
        <w:rPr>
          <w:sz w:val="24"/>
          <w:szCs w:val="24"/>
        </w:rPr>
      </w:pPr>
      <w:r>
        <w:rPr>
          <w:sz w:val="24"/>
          <w:szCs w:val="24"/>
        </w:rPr>
        <w:t xml:space="preserve">Det er derfor vigtigt af forholde sig til </w:t>
      </w:r>
      <w:r w:rsidR="00A3646C">
        <w:rPr>
          <w:sz w:val="24"/>
          <w:szCs w:val="24"/>
        </w:rPr>
        <w:t>de skader den kan forvolde. Der er nemlig ikke kun punkterede lunger, selv om det er én af de mest alvorlige, der kan komme som følge af akupunktur: blødninger-små og store, smerter, nerveskader, hovedpine, træthed, besvimelser, kramper, glemte-eller knækkede nåle, infektioner, dybe organskader (hjerte-lunger, nyrer, tarm) og i værste fald med dødelig udgang.</w:t>
      </w:r>
    </w:p>
    <w:p w:rsidR="00A3646C" w:rsidRDefault="00A3646C" w:rsidP="00A3646C">
      <w:pPr>
        <w:rPr>
          <w:sz w:val="24"/>
          <w:szCs w:val="24"/>
        </w:rPr>
      </w:pPr>
      <w:r>
        <w:rPr>
          <w:sz w:val="24"/>
          <w:szCs w:val="24"/>
        </w:rPr>
        <w:t xml:space="preserve">I et tysk studie fra 2009, hvor 13.579 læger registrerede bivirkninger hos 229.230 patienter, som hver havde modtager 10 akupunkturbehandlinger i gennemsnit, total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2,2 </w:t>
      </w:r>
      <w:proofErr w:type="spellStart"/>
      <w:r>
        <w:rPr>
          <w:sz w:val="24"/>
          <w:szCs w:val="24"/>
        </w:rPr>
        <w:t>mio</w:t>
      </w:r>
      <w:proofErr w:type="spellEnd"/>
      <w:r>
        <w:rPr>
          <w:sz w:val="24"/>
          <w:szCs w:val="24"/>
        </w:rPr>
        <w:t xml:space="preserve"> behandlinger, fandt man følgende: Den samlede bivirkningsfrekvens var 8,6%. Over hvaldelen var blødninger/ blå mærker. To personer fik pneumothorax, en blev indlagt. </w:t>
      </w:r>
      <w:proofErr w:type="spellStart"/>
      <w:r>
        <w:rPr>
          <w:sz w:val="24"/>
          <w:szCs w:val="24"/>
        </w:rPr>
        <w:t>Mht</w:t>
      </w:r>
      <w:proofErr w:type="spellEnd"/>
      <w:r>
        <w:rPr>
          <w:sz w:val="24"/>
          <w:szCs w:val="24"/>
        </w:rPr>
        <w:t xml:space="preserve"> pneumothorax er dette 1:1000.000 (</w:t>
      </w:r>
      <w:proofErr w:type="spellStart"/>
      <w:r>
        <w:rPr>
          <w:sz w:val="24"/>
          <w:szCs w:val="24"/>
        </w:rPr>
        <w:t>mio</w:t>
      </w:r>
      <w:proofErr w:type="spellEnd"/>
      <w:r>
        <w:rPr>
          <w:sz w:val="24"/>
          <w:szCs w:val="24"/>
        </w:rPr>
        <w:t xml:space="preserve">). </w:t>
      </w:r>
    </w:p>
    <w:p w:rsidR="00A3646C" w:rsidRDefault="00A3646C" w:rsidP="00FC5861">
      <w:pPr>
        <w:rPr>
          <w:sz w:val="24"/>
          <w:szCs w:val="24"/>
        </w:rPr>
      </w:pPr>
      <w:r>
        <w:rPr>
          <w:sz w:val="24"/>
          <w:szCs w:val="24"/>
        </w:rPr>
        <w:t>I perioden 2005-2017 oplyser Styrelsen for Patientsikkerhed, at der er registreret 14 tilfælde af punkterede lunger forvoldt af registrerede sundhedspersoner: 7 af fysioterapeuter, 6 af læger og én kiropraktor. Der foreligger ingen oplysninger om de enkelte behandleres uddannelsesniveau.</w:t>
      </w:r>
      <w:r w:rsidR="004677F1">
        <w:rPr>
          <w:sz w:val="24"/>
          <w:szCs w:val="24"/>
        </w:rPr>
        <w:t xml:space="preserve"> I 2017 blev registreret 4 tilfælde af pneumothorax, udført af ikke-lægelige akupunktører, det ene endda med dødelig udgang.</w:t>
      </w:r>
    </w:p>
    <w:p w:rsidR="00FC5861" w:rsidRDefault="00FC5861" w:rsidP="00FC5861">
      <w:pPr>
        <w:rPr>
          <w:sz w:val="24"/>
          <w:szCs w:val="24"/>
        </w:rPr>
      </w:pPr>
      <w:r>
        <w:rPr>
          <w:sz w:val="24"/>
          <w:szCs w:val="24"/>
        </w:rPr>
        <w:t>Før man går i gang med at give andre mennesker akupunktur, bør man altid overveje følgende:</w:t>
      </w:r>
    </w:p>
    <w:p w:rsidR="00FC5861" w:rsidRDefault="00FC5861" w:rsidP="00FC5861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Føler jeg mig uddannet i tilstrækkelig grad til at udføre denne behandling?</w:t>
      </w:r>
    </w:p>
    <w:p w:rsidR="00FC5861" w:rsidRDefault="00FC5861" w:rsidP="00FC5861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Er denne patient særligt sårbar på nogen måde? Fysisk eller psykisk?</w:t>
      </w:r>
    </w:p>
    <w:p w:rsidR="00FC5861" w:rsidRDefault="00FC5861" w:rsidP="00FC5861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Skal denne patient overhovedet have akupunktur, eller er det en helt anden behandling, der er brug for?</w:t>
      </w:r>
    </w:p>
    <w:p w:rsidR="00FC5861" w:rsidRDefault="00FC5861" w:rsidP="00FC5861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Ved jeg præcist hvilket væv denne nål vil gå igennem/penetrere?</w:t>
      </w:r>
    </w:p>
    <w:p w:rsidR="00FC5861" w:rsidRDefault="00FC5861" w:rsidP="00FC5861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Vil den teknik, som jeg påtænker at benytte, påføre patienten yderligere risiko?</w:t>
      </w:r>
    </w:p>
    <w:p w:rsidR="00FC5861" w:rsidRDefault="00FC5861" w:rsidP="00FC5861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Har jeg helt styr på, hvordan jeg undgår infektioner? Alle procedure overholdt?</w:t>
      </w:r>
    </w:p>
    <w:p w:rsidR="00FC5861" w:rsidRDefault="00FC5861" w:rsidP="00FC5861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Er alt mit udstyr intakt og i god stand?</w:t>
      </w:r>
    </w:p>
    <w:p w:rsidR="00FC5861" w:rsidRDefault="00FC5861" w:rsidP="00FC5861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Kan jeg diagnosticere og håndtere enhver mulig bivirkning på forsvarlig vis, </w:t>
      </w:r>
      <w:proofErr w:type="spellStart"/>
      <w:r>
        <w:rPr>
          <w:i/>
          <w:sz w:val="24"/>
          <w:szCs w:val="24"/>
        </w:rPr>
        <w:t>incl</w:t>
      </w:r>
      <w:proofErr w:type="spellEnd"/>
      <w:r>
        <w:rPr>
          <w:i/>
          <w:sz w:val="24"/>
          <w:szCs w:val="24"/>
        </w:rPr>
        <w:t xml:space="preserve"> indlæggelse om nødvendigt?</w:t>
      </w:r>
    </w:p>
    <w:p w:rsidR="004677F1" w:rsidRDefault="00FC5861" w:rsidP="00FC5861">
      <w:pPr>
        <w:rPr>
          <w:sz w:val="24"/>
          <w:szCs w:val="24"/>
        </w:rPr>
      </w:pPr>
      <w:r>
        <w:rPr>
          <w:sz w:val="24"/>
          <w:szCs w:val="24"/>
        </w:rPr>
        <w:t xml:space="preserve">Sikkerhed ved akupunkturbehandling har altid været prioriteret meget højt af DMAS. Sikkerhed opnås ved </w:t>
      </w:r>
      <w:r>
        <w:rPr>
          <w:b/>
          <w:i/>
          <w:sz w:val="24"/>
          <w:szCs w:val="24"/>
          <w:highlight w:val="yellow"/>
        </w:rPr>
        <w:t>uddannelse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ved at vide hvad man har med at gøre, og have respekt for det.</w:t>
      </w:r>
    </w:p>
    <w:p w:rsidR="00FC5861" w:rsidRPr="004677F1" w:rsidRDefault="00FC5861" w:rsidP="00FC5861">
      <w:pPr>
        <w:rPr>
          <w:b/>
          <w:i/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4677F1">
        <w:rPr>
          <w:b/>
          <w:i/>
          <w:sz w:val="24"/>
          <w:szCs w:val="24"/>
          <w:highlight w:val="yellow"/>
        </w:rPr>
        <w:t>Uddannelse er vejen til større sikkerhed.</w:t>
      </w:r>
      <w:r w:rsidR="00EF13C4">
        <w:rPr>
          <w:b/>
          <w:i/>
          <w:sz w:val="24"/>
          <w:szCs w:val="24"/>
          <w:highlight w:val="yellow"/>
        </w:rPr>
        <w:t xml:space="preserve"> </w:t>
      </w:r>
    </w:p>
    <w:p w:rsidR="00A3646C" w:rsidRDefault="00A3646C" w:rsidP="00FC5861">
      <w:pPr>
        <w:rPr>
          <w:sz w:val="24"/>
          <w:szCs w:val="24"/>
        </w:rPr>
      </w:pPr>
    </w:p>
    <w:p w:rsidR="00EF13C4" w:rsidRDefault="00EF13C4" w:rsidP="00FC5861">
      <w:pPr>
        <w:rPr>
          <w:sz w:val="24"/>
          <w:szCs w:val="24"/>
        </w:rPr>
      </w:pPr>
    </w:p>
    <w:p w:rsidR="00EF13C4" w:rsidRDefault="00EF13C4" w:rsidP="00FC58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Sikker nåleteknik på brystkassen</w:t>
      </w:r>
      <w:r w:rsidR="001706E0">
        <w:rPr>
          <w:b/>
          <w:sz w:val="28"/>
          <w:szCs w:val="28"/>
        </w:rPr>
        <w:t>:</w:t>
      </w:r>
    </w:p>
    <w:p w:rsidR="001706E0" w:rsidRDefault="001706E0" w:rsidP="00FC5861">
      <w:pPr>
        <w:rPr>
          <w:sz w:val="24"/>
          <w:szCs w:val="24"/>
        </w:rPr>
      </w:pPr>
      <w:r>
        <w:rPr>
          <w:sz w:val="24"/>
          <w:szCs w:val="24"/>
        </w:rPr>
        <w:t xml:space="preserve">Med brystkassen / thorax medregnes området fra halsroden og øvre trapeziusrand til </w:t>
      </w:r>
      <w:proofErr w:type="spellStart"/>
      <w:r>
        <w:rPr>
          <w:sz w:val="24"/>
          <w:szCs w:val="24"/>
        </w:rPr>
        <w:t>diaphragma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ribbenscurvaturen</w:t>
      </w:r>
      <w:proofErr w:type="spellEnd"/>
      <w:r>
        <w:rPr>
          <w:sz w:val="24"/>
          <w:szCs w:val="24"/>
        </w:rPr>
        <w:t xml:space="preserve"> fortil, og Th12 bagtil. Husk af </w:t>
      </w:r>
      <w:r w:rsidR="00494BC7">
        <w:rPr>
          <w:sz w:val="24"/>
          <w:szCs w:val="24"/>
        </w:rPr>
        <w:t xml:space="preserve">man </w:t>
      </w:r>
      <w:proofErr w:type="gramStart"/>
      <w:r>
        <w:rPr>
          <w:sz w:val="24"/>
          <w:szCs w:val="24"/>
        </w:rPr>
        <w:t>faktisk  kan</w:t>
      </w:r>
      <w:proofErr w:type="gramEnd"/>
      <w:r>
        <w:rPr>
          <w:sz w:val="24"/>
          <w:szCs w:val="24"/>
        </w:rPr>
        <w:t xml:space="preserve"> ramme</w:t>
      </w:r>
      <w:r w:rsidR="00494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4BC7" w:rsidRPr="00494BC7">
        <w:rPr>
          <w:sz w:val="24"/>
          <w:szCs w:val="24"/>
        </w:rPr>
        <w:t xml:space="preserve">højre nyre </w:t>
      </w:r>
      <w:r>
        <w:rPr>
          <w:sz w:val="24"/>
          <w:szCs w:val="24"/>
        </w:rPr>
        <w:t xml:space="preserve">under </w:t>
      </w:r>
      <w:proofErr w:type="spellStart"/>
      <w:r>
        <w:rPr>
          <w:sz w:val="24"/>
          <w:szCs w:val="24"/>
        </w:rPr>
        <w:t>curvaturen</w:t>
      </w:r>
      <w:proofErr w:type="spellEnd"/>
      <w:r>
        <w:rPr>
          <w:sz w:val="24"/>
          <w:szCs w:val="24"/>
        </w:rPr>
        <w:t>.</w:t>
      </w:r>
    </w:p>
    <w:p w:rsidR="00494BC7" w:rsidRDefault="00494BC7" w:rsidP="00494BC7">
      <w:pPr>
        <w:rPr>
          <w:sz w:val="24"/>
          <w:szCs w:val="24"/>
        </w:rPr>
      </w:pPr>
      <w:r w:rsidRPr="00494BC7">
        <w:rPr>
          <w:sz w:val="24"/>
          <w:szCs w:val="24"/>
        </w:rPr>
        <w:t>Der er 4 mulige teknikker:</w:t>
      </w:r>
    </w:p>
    <w:p w:rsidR="00494BC7" w:rsidRDefault="00494BC7" w:rsidP="00494BC7">
      <w:pPr>
        <w:pStyle w:val="Listeafsni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Superficiel</w:t>
      </w:r>
      <w:proofErr w:type="spellEnd"/>
      <w:r>
        <w:rPr>
          <w:sz w:val="24"/>
          <w:szCs w:val="24"/>
        </w:rPr>
        <w:t xml:space="preserve"> nåleteknik</w:t>
      </w:r>
    </w:p>
    <w:p w:rsidR="00494BC7" w:rsidRDefault="00494BC7" w:rsidP="00494BC7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Tangentielt på brystkassen</w:t>
      </w:r>
    </w:p>
    <w:p w:rsidR="00494BC7" w:rsidRDefault="00494BC7" w:rsidP="00494BC7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Over et ribben</w:t>
      </w:r>
    </w:p>
    <w:p w:rsidR="00494BC7" w:rsidRDefault="00494BC7" w:rsidP="00494BC7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Pincetgreb.</w:t>
      </w:r>
    </w:p>
    <w:p w:rsidR="00494BC7" w:rsidRDefault="00494BC7" w:rsidP="00494BC7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Superficiel</w:t>
      </w:r>
      <w:proofErr w:type="spellEnd"/>
      <w:r>
        <w:rPr>
          <w:i/>
          <w:sz w:val="24"/>
          <w:szCs w:val="24"/>
        </w:rPr>
        <w:t xml:space="preserve"> nåleteknik: </w:t>
      </w:r>
      <w:r w:rsidRPr="00494BC7">
        <w:rPr>
          <w:sz w:val="24"/>
          <w:szCs w:val="24"/>
        </w:rPr>
        <w:t xml:space="preserve">Indføring af nålen i </w:t>
      </w:r>
      <w:proofErr w:type="spellStart"/>
      <w:r w:rsidRPr="00494BC7">
        <w:rPr>
          <w:sz w:val="24"/>
          <w:szCs w:val="24"/>
        </w:rPr>
        <w:t>subcutis</w:t>
      </w:r>
      <w:proofErr w:type="spellEnd"/>
      <w:r w:rsidRPr="00494BC7">
        <w:rPr>
          <w:sz w:val="24"/>
          <w:szCs w:val="24"/>
        </w:rPr>
        <w:t xml:space="preserve"> eller</w:t>
      </w:r>
      <w:r w:rsidR="00CE0CF2">
        <w:rPr>
          <w:sz w:val="24"/>
          <w:szCs w:val="24"/>
        </w:rPr>
        <w:t xml:space="preserve"> få mm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 de mest </w:t>
      </w:r>
      <w:proofErr w:type="spellStart"/>
      <w:r>
        <w:rPr>
          <w:sz w:val="24"/>
          <w:szCs w:val="24"/>
        </w:rPr>
        <w:t>superficielle</w:t>
      </w:r>
      <w:proofErr w:type="spellEnd"/>
      <w:r w:rsidR="00CE0CF2">
        <w:rPr>
          <w:sz w:val="24"/>
          <w:szCs w:val="24"/>
        </w:rPr>
        <w:t xml:space="preserve"> muskelfibre. Vinklingen på nålen er ikke så vigtig så længe indstiksdybden er max 10 mm. Bør dog ikke bruges på svært </w:t>
      </w:r>
      <w:proofErr w:type="spellStart"/>
      <w:r w:rsidR="00CE0CF2">
        <w:rPr>
          <w:sz w:val="24"/>
          <w:szCs w:val="24"/>
        </w:rPr>
        <w:t>kakektiske</w:t>
      </w:r>
      <w:proofErr w:type="spellEnd"/>
      <w:r w:rsidR="00CE0CF2">
        <w:rPr>
          <w:sz w:val="24"/>
          <w:szCs w:val="24"/>
        </w:rPr>
        <w:t xml:space="preserve"> patienter, eller hvis der er risiko for at nålen kan bevæge sig længere ind ved fysiologiske bevægelser eller ved kontakt med tøj eller underlag.</w:t>
      </w:r>
    </w:p>
    <w:p w:rsidR="00CE0CF2" w:rsidRDefault="00CE0CF2" w:rsidP="00494BC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Tangentiel nåleteknik: </w:t>
      </w:r>
      <w:r>
        <w:rPr>
          <w:sz w:val="24"/>
          <w:szCs w:val="24"/>
        </w:rPr>
        <w:t>En tangent er en ret linje, der kun berører en buet overflade i ét punkt. Linjen skal symbolisere stik</w:t>
      </w:r>
      <w:r w:rsidR="00CB04FB">
        <w:rPr>
          <w:sz w:val="24"/>
          <w:szCs w:val="24"/>
        </w:rPr>
        <w:t>-</w:t>
      </w:r>
      <w:r>
        <w:rPr>
          <w:sz w:val="24"/>
          <w:szCs w:val="24"/>
        </w:rPr>
        <w:t>retningen i forhold til brystkassens krumning</w:t>
      </w:r>
      <w:r w:rsidR="00CB04FB">
        <w:rPr>
          <w:sz w:val="24"/>
          <w:szCs w:val="24"/>
        </w:rPr>
        <w:t xml:space="preserve">. Følges denne regel vil nålen aldrig gå </w:t>
      </w:r>
      <w:proofErr w:type="spellStart"/>
      <w:r w:rsidR="00CB04FB">
        <w:rPr>
          <w:sz w:val="24"/>
          <w:szCs w:val="24"/>
        </w:rPr>
        <w:t>intercostalt</w:t>
      </w:r>
      <w:proofErr w:type="spellEnd"/>
      <w:r w:rsidR="00CB04FB">
        <w:rPr>
          <w:sz w:val="24"/>
          <w:szCs w:val="24"/>
        </w:rPr>
        <w:t>.</w:t>
      </w:r>
    </w:p>
    <w:p w:rsidR="00CB04FB" w:rsidRDefault="00CB04FB" w:rsidP="00494BC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Over et ribben: </w:t>
      </w:r>
      <w:r>
        <w:rPr>
          <w:sz w:val="24"/>
          <w:szCs w:val="24"/>
        </w:rPr>
        <w:t xml:space="preserve">Denne teknik kan være risikabel og kræver stor omhu. Det er vigtigt at have tilstrækkelig superviseret træning, før den tages i brug. Ribbenet palperes med sikkerhed. Derefter </w:t>
      </w:r>
      <w:proofErr w:type="spellStart"/>
      <w:r>
        <w:rPr>
          <w:sz w:val="24"/>
          <w:szCs w:val="24"/>
        </w:rPr>
        <w:t>pladseres</w:t>
      </w:r>
      <w:proofErr w:type="spellEnd"/>
      <w:r>
        <w:rPr>
          <w:sz w:val="24"/>
          <w:szCs w:val="24"/>
        </w:rPr>
        <w:t xml:space="preserve"> en finger på hver side af ribbenet.</w:t>
      </w:r>
      <w:r w:rsidR="00CA4EFA">
        <w:rPr>
          <w:sz w:val="24"/>
          <w:szCs w:val="24"/>
        </w:rPr>
        <w:t xml:space="preserve"> Inden nålen indføres tjekkes med en finger på modsatte hånd, at der er den forventede modstand, sv.t. en ribben.</w:t>
      </w:r>
      <w:r w:rsidR="00B856F9">
        <w:rPr>
          <w:sz w:val="24"/>
          <w:szCs w:val="24"/>
        </w:rPr>
        <w:t xml:space="preserve"> Bedøm tykkelsen af vævet over ribbenet.</w:t>
      </w:r>
      <w:r>
        <w:rPr>
          <w:sz w:val="24"/>
          <w:szCs w:val="24"/>
        </w:rPr>
        <w:t xml:space="preserve"> Nålen føres perpendikulært ned mellem de to fingre til sikker knoglekontakt</w:t>
      </w:r>
      <w:r w:rsidR="00CA4EFA">
        <w:rPr>
          <w:sz w:val="24"/>
          <w:szCs w:val="24"/>
        </w:rPr>
        <w:t xml:space="preserve">. Opnås dette ikke efter 10-15 mm skal med gentage sin </w:t>
      </w:r>
      <w:proofErr w:type="spellStart"/>
      <w:r w:rsidR="00CA4EFA">
        <w:rPr>
          <w:sz w:val="24"/>
          <w:szCs w:val="24"/>
        </w:rPr>
        <w:t>palpation</w:t>
      </w:r>
      <w:proofErr w:type="spellEnd"/>
      <w:r w:rsidR="00CA4EFA">
        <w:rPr>
          <w:sz w:val="24"/>
          <w:szCs w:val="24"/>
        </w:rPr>
        <w:t xml:space="preserve"> før nyt indstik. </w:t>
      </w:r>
      <w:r w:rsidR="00B856F9">
        <w:rPr>
          <w:sz w:val="24"/>
          <w:szCs w:val="24"/>
        </w:rPr>
        <w:t xml:space="preserve">Hos patienter med større mængder </w:t>
      </w:r>
      <w:proofErr w:type="spellStart"/>
      <w:r w:rsidR="00B856F9">
        <w:rPr>
          <w:sz w:val="24"/>
          <w:szCs w:val="24"/>
        </w:rPr>
        <w:t>subcutant</w:t>
      </w:r>
      <w:proofErr w:type="spellEnd"/>
      <w:r w:rsidR="00B856F9">
        <w:rPr>
          <w:sz w:val="24"/>
          <w:szCs w:val="24"/>
        </w:rPr>
        <w:t xml:space="preserve"> fedtvæv og/eller større muskelfylde, kan </w:t>
      </w:r>
      <w:proofErr w:type="spellStart"/>
      <w:r w:rsidR="00B856F9">
        <w:rPr>
          <w:sz w:val="24"/>
          <w:szCs w:val="24"/>
        </w:rPr>
        <w:t>palpations</w:t>
      </w:r>
      <w:proofErr w:type="spellEnd"/>
      <w:r w:rsidR="00B856F9">
        <w:rPr>
          <w:sz w:val="24"/>
          <w:szCs w:val="24"/>
        </w:rPr>
        <w:t xml:space="preserve"> af ribben være vanskelig og man bør derfor genoverveje af bruge denne teknik. </w:t>
      </w:r>
      <w:r w:rsidR="00CA4EFA">
        <w:rPr>
          <w:sz w:val="24"/>
          <w:szCs w:val="24"/>
        </w:rPr>
        <w:t xml:space="preserve">Kan med fordel bruges sv.t. </w:t>
      </w:r>
      <w:proofErr w:type="spellStart"/>
      <w:r w:rsidR="00CA4EFA">
        <w:rPr>
          <w:sz w:val="24"/>
          <w:szCs w:val="24"/>
        </w:rPr>
        <w:t>rhomboiderne</w:t>
      </w:r>
      <w:proofErr w:type="spellEnd"/>
      <w:r w:rsidR="00CA4EFA">
        <w:rPr>
          <w:sz w:val="24"/>
          <w:szCs w:val="24"/>
        </w:rPr>
        <w:t xml:space="preserve">, midt- og nedre trapezius, </w:t>
      </w:r>
      <w:proofErr w:type="spellStart"/>
      <w:r w:rsidR="00CA4EFA">
        <w:rPr>
          <w:sz w:val="24"/>
          <w:szCs w:val="24"/>
        </w:rPr>
        <w:t>iliocostalis</w:t>
      </w:r>
      <w:proofErr w:type="spellEnd"/>
      <w:r w:rsidR="00CA4EFA">
        <w:rPr>
          <w:sz w:val="24"/>
          <w:szCs w:val="24"/>
        </w:rPr>
        <w:t xml:space="preserve"> og </w:t>
      </w:r>
      <w:proofErr w:type="spellStart"/>
      <w:r w:rsidR="00CA4EFA">
        <w:rPr>
          <w:sz w:val="24"/>
          <w:szCs w:val="24"/>
        </w:rPr>
        <w:t>serratus</w:t>
      </w:r>
      <w:proofErr w:type="spellEnd"/>
      <w:r w:rsidR="00CA4EFA">
        <w:rPr>
          <w:sz w:val="24"/>
          <w:szCs w:val="24"/>
        </w:rPr>
        <w:t xml:space="preserve"> </w:t>
      </w:r>
      <w:proofErr w:type="spellStart"/>
      <w:r w:rsidR="00CA4EFA">
        <w:rPr>
          <w:sz w:val="24"/>
          <w:szCs w:val="24"/>
        </w:rPr>
        <w:t>posterior</w:t>
      </w:r>
      <w:proofErr w:type="spellEnd"/>
      <w:r w:rsidR="00CA4EFA">
        <w:rPr>
          <w:sz w:val="24"/>
          <w:szCs w:val="24"/>
        </w:rPr>
        <w:t xml:space="preserve"> </w:t>
      </w:r>
      <w:proofErr w:type="spellStart"/>
      <w:r w:rsidR="00CA4EFA">
        <w:rPr>
          <w:sz w:val="24"/>
          <w:szCs w:val="24"/>
        </w:rPr>
        <w:t>superior</w:t>
      </w:r>
      <w:proofErr w:type="spellEnd"/>
      <w:r w:rsidR="00B856F9">
        <w:rPr>
          <w:sz w:val="24"/>
          <w:szCs w:val="24"/>
        </w:rPr>
        <w:t>.</w:t>
      </w:r>
    </w:p>
    <w:p w:rsidR="00B856F9" w:rsidRPr="00B856F9" w:rsidRDefault="00B856F9" w:rsidP="00494BC7">
      <w:pPr>
        <w:rPr>
          <w:i/>
          <w:sz w:val="24"/>
          <w:szCs w:val="24"/>
        </w:rPr>
      </w:pPr>
      <w:r>
        <w:rPr>
          <w:i/>
          <w:sz w:val="24"/>
          <w:szCs w:val="24"/>
        </w:rPr>
        <w:t>Pincetgreb</w:t>
      </w:r>
      <w:r w:rsidR="0086520E">
        <w:rPr>
          <w:i/>
          <w:sz w:val="24"/>
          <w:szCs w:val="24"/>
        </w:rPr>
        <w:t xml:space="preserve">: </w:t>
      </w:r>
      <w:r w:rsidR="0086520E" w:rsidRPr="0086520E">
        <w:rPr>
          <w:sz w:val="24"/>
          <w:szCs w:val="24"/>
        </w:rPr>
        <w:t>Sikker nåleteknik</w:t>
      </w:r>
      <w:r w:rsidR="0086520E">
        <w:rPr>
          <w:sz w:val="24"/>
          <w:szCs w:val="24"/>
        </w:rPr>
        <w:t xml:space="preserve"> sv.t. øvre trapeziusrand, som GB21, eller triggerpunkter i dette område, kan udføres ved at tage musklen med to fingre i en pincet-greb, løfte muskelbugen lidt op, og indføre nålen i muskelbugen i retning af egen finger (undgå at stikke igennem, for din egen skyld). Ved denne teknik fås mere solid muskelkontakt, end ved </w:t>
      </w:r>
      <w:proofErr w:type="spellStart"/>
      <w:r w:rsidR="0086520E">
        <w:rPr>
          <w:sz w:val="24"/>
          <w:szCs w:val="24"/>
        </w:rPr>
        <w:t>superficiel</w:t>
      </w:r>
      <w:proofErr w:type="spellEnd"/>
      <w:r w:rsidR="0086520E">
        <w:rPr>
          <w:sz w:val="24"/>
          <w:szCs w:val="24"/>
        </w:rPr>
        <w:t xml:space="preserve"> nåleteknik. Samme nåleteknik kan anvendes på halsen sv.t. mm. </w:t>
      </w:r>
      <w:proofErr w:type="spellStart"/>
      <w:r w:rsidR="0086520E">
        <w:rPr>
          <w:sz w:val="24"/>
          <w:szCs w:val="24"/>
        </w:rPr>
        <w:t>Sternoclaidomastoideus</w:t>
      </w:r>
      <w:proofErr w:type="spellEnd"/>
      <w:r w:rsidR="0086520E">
        <w:rPr>
          <w:sz w:val="24"/>
          <w:szCs w:val="24"/>
        </w:rPr>
        <w:t>, for at undgå de store halskar.</w:t>
      </w:r>
      <w:bookmarkStart w:id="0" w:name="_GoBack"/>
      <w:bookmarkEnd w:id="0"/>
    </w:p>
    <w:p w:rsidR="00494BC7" w:rsidRPr="001706E0" w:rsidRDefault="00494BC7" w:rsidP="00FC5861">
      <w:pPr>
        <w:rPr>
          <w:sz w:val="24"/>
          <w:szCs w:val="24"/>
        </w:rPr>
      </w:pPr>
    </w:p>
    <w:p w:rsidR="00A3646C" w:rsidRDefault="00A3646C" w:rsidP="00FC5861">
      <w:pPr>
        <w:rPr>
          <w:sz w:val="24"/>
          <w:szCs w:val="24"/>
        </w:rPr>
      </w:pPr>
    </w:p>
    <w:p w:rsidR="009E36C8" w:rsidRDefault="009E36C8"/>
    <w:sectPr w:rsidR="009E36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2D34"/>
    <w:multiLevelType w:val="hybridMultilevel"/>
    <w:tmpl w:val="C0D2C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0F88"/>
    <w:multiLevelType w:val="hybridMultilevel"/>
    <w:tmpl w:val="30EE7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12DA"/>
    <w:multiLevelType w:val="hybridMultilevel"/>
    <w:tmpl w:val="EB801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61"/>
    <w:rsid w:val="001056C1"/>
    <w:rsid w:val="001435AD"/>
    <w:rsid w:val="001706E0"/>
    <w:rsid w:val="00256650"/>
    <w:rsid w:val="004677F1"/>
    <w:rsid w:val="00494BC7"/>
    <w:rsid w:val="00544D65"/>
    <w:rsid w:val="0086520E"/>
    <w:rsid w:val="009839A9"/>
    <w:rsid w:val="009E36C8"/>
    <w:rsid w:val="00A04DA2"/>
    <w:rsid w:val="00A3646C"/>
    <w:rsid w:val="00B856F9"/>
    <w:rsid w:val="00CA4EFA"/>
    <w:rsid w:val="00CB04FB"/>
    <w:rsid w:val="00CE0CF2"/>
    <w:rsid w:val="00EF13C4"/>
    <w:rsid w:val="00FA197C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E434"/>
  <w15:chartTrackingRefBased/>
  <w15:docId w15:val="{F2D42B42-BAF8-48F7-A42B-7EFC903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86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Ejer</cp:lastModifiedBy>
  <cp:revision>2</cp:revision>
  <dcterms:created xsi:type="dcterms:W3CDTF">2018-11-28T23:04:00Z</dcterms:created>
  <dcterms:modified xsi:type="dcterms:W3CDTF">2018-11-28T23:04:00Z</dcterms:modified>
</cp:coreProperties>
</file>